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1D73A" w14:textId="77777777" w:rsidR="00D06963" w:rsidRPr="001B1C26" w:rsidRDefault="00D06963" w:rsidP="001B1C26">
      <w:pPr>
        <w:pStyle w:val="Titel"/>
        <w:rPr>
          <w:b/>
        </w:rPr>
      </w:pPr>
      <w:r w:rsidRPr="001B1C26">
        <w:rPr>
          <w:b/>
        </w:rPr>
        <w:t>Klachten reglement Bosma Bewind</w:t>
      </w:r>
    </w:p>
    <w:p w14:paraId="54AA8C22" w14:textId="77777777" w:rsidR="00D06963" w:rsidRPr="00D06963" w:rsidRDefault="00D06963" w:rsidP="00D06963"/>
    <w:p w14:paraId="2DCED9CE" w14:textId="77777777" w:rsidR="00D06963" w:rsidRDefault="00D06963" w:rsidP="00D06963">
      <w:pPr>
        <w:rPr>
          <w:b/>
          <w:bCs/>
        </w:rPr>
      </w:pPr>
      <w:r w:rsidRPr="00D06963">
        <w:rPr>
          <w:b/>
          <w:bCs/>
        </w:rPr>
        <w:t xml:space="preserve">Doel: </w:t>
      </w:r>
    </w:p>
    <w:p w14:paraId="73868B6D" w14:textId="77777777" w:rsidR="00D06963" w:rsidRDefault="00D06963" w:rsidP="00D06963">
      <w:r w:rsidRPr="00D06963">
        <w:t xml:space="preserve">Bewindvoerderskantoor </w:t>
      </w:r>
      <w:r>
        <w:t>Bosma Bewind</w:t>
      </w:r>
      <w:r w:rsidRPr="00D06963">
        <w:t xml:space="preserve"> zal zich inspannen de tenuitvoerlegging van de aan haar opgedragen taken zo adequaat mogelijk te realiseren. Daarbij zal de belangenbehartiging van de betrokkene altijd voorop staan. Van de cliënt wordt verwacht dat deze zorgdraagt dat </w:t>
      </w:r>
      <w:r>
        <w:t xml:space="preserve">Bosma </w:t>
      </w:r>
      <w:r w:rsidRPr="00D06963">
        <w:t xml:space="preserve">Bewind tijdig en adequaat over de noodzakelijke stukken en informatie kan beschikken. Mocht één van de betrokken personen of organisaties menen dat zaken niet naar behoren zijn uitgevoerd volgt hieronder een klachtenregeling. </w:t>
      </w:r>
    </w:p>
    <w:p w14:paraId="0B9FBB67" w14:textId="77777777" w:rsidR="00D06963" w:rsidRPr="00D06963" w:rsidRDefault="00D06963" w:rsidP="00D06963"/>
    <w:p w14:paraId="09E519FD" w14:textId="77777777" w:rsidR="00D06963" w:rsidRDefault="00D06963" w:rsidP="00D06963">
      <w:pPr>
        <w:rPr>
          <w:i/>
          <w:iCs/>
        </w:rPr>
      </w:pPr>
      <w:r w:rsidRPr="00D06963">
        <w:rPr>
          <w:b/>
          <w:bCs/>
        </w:rPr>
        <w:t xml:space="preserve">Artikel 1. </w:t>
      </w:r>
      <w:r w:rsidRPr="00D06963">
        <w:rPr>
          <w:i/>
          <w:iCs/>
        </w:rPr>
        <w:t xml:space="preserve">Begripsbepalingen </w:t>
      </w:r>
    </w:p>
    <w:p w14:paraId="3522C1E6" w14:textId="77777777" w:rsidR="00D06963" w:rsidRDefault="00D06963" w:rsidP="00D06963">
      <w:pPr>
        <w:pStyle w:val="Lijstalinea"/>
        <w:numPr>
          <w:ilvl w:val="0"/>
          <w:numId w:val="1"/>
        </w:numPr>
      </w:pPr>
      <w:r w:rsidRPr="00D06963">
        <w:t xml:space="preserve">De Organisatie </w:t>
      </w:r>
    </w:p>
    <w:p w14:paraId="117556DF" w14:textId="77777777" w:rsidR="00D06963" w:rsidRDefault="00D06963" w:rsidP="00D06963">
      <w:pPr>
        <w:pStyle w:val="Lijstalinea"/>
        <w:numPr>
          <w:ilvl w:val="1"/>
          <w:numId w:val="1"/>
        </w:numPr>
      </w:pPr>
      <w:r>
        <w:t>Bosma Bewind</w:t>
      </w:r>
    </w:p>
    <w:p w14:paraId="62B6256C" w14:textId="77777777" w:rsidR="00CA63AC" w:rsidRDefault="00CA63AC" w:rsidP="00CA63AC">
      <w:pPr>
        <w:pStyle w:val="Lijstalinea"/>
        <w:ind w:left="1440"/>
      </w:pPr>
    </w:p>
    <w:p w14:paraId="5D9252F8" w14:textId="77777777" w:rsidR="00D06963" w:rsidRDefault="00D06963" w:rsidP="00D06963">
      <w:pPr>
        <w:pStyle w:val="Lijstalinea"/>
        <w:numPr>
          <w:ilvl w:val="0"/>
          <w:numId w:val="1"/>
        </w:numPr>
      </w:pPr>
      <w:r w:rsidRPr="00D06963">
        <w:t xml:space="preserve">Bewindvoerder </w:t>
      </w:r>
    </w:p>
    <w:p w14:paraId="5185E981" w14:textId="77777777" w:rsidR="00D06963" w:rsidRDefault="00D06963" w:rsidP="00D06963">
      <w:pPr>
        <w:pStyle w:val="Lijstalinea"/>
        <w:numPr>
          <w:ilvl w:val="1"/>
          <w:numId w:val="1"/>
        </w:numPr>
      </w:pPr>
      <w:r w:rsidRPr="00D06963">
        <w:t xml:space="preserve">Degene die het bewind daadwerkelijk uitvoert en rekening en verantwoording aflegt over de vermogensbestanddelen van natuurlijke personen </w:t>
      </w:r>
    </w:p>
    <w:p w14:paraId="5CF1F248" w14:textId="77777777" w:rsidR="00CA63AC" w:rsidRDefault="00CA63AC" w:rsidP="00CA63AC">
      <w:pPr>
        <w:pStyle w:val="Lijstalinea"/>
        <w:ind w:left="1440"/>
      </w:pPr>
    </w:p>
    <w:p w14:paraId="195BEBE8" w14:textId="77777777" w:rsidR="00D06963" w:rsidRDefault="00D06963" w:rsidP="00D06963">
      <w:pPr>
        <w:pStyle w:val="Lijstalinea"/>
        <w:numPr>
          <w:ilvl w:val="0"/>
          <w:numId w:val="1"/>
        </w:numPr>
      </w:pPr>
      <w:r w:rsidRPr="00D06963">
        <w:t xml:space="preserve">Cliënt </w:t>
      </w:r>
    </w:p>
    <w:p w14:paraId="7675E84A" w14:textId="77777777" w:rsidR="00D06963" w:rsidRDefault="00D06963" w:rsidP="00D06963">
      <w:pPr>
        <w:pStyle w:val="Lijstalinea"/>
        <w:numPr>
          <w:ilvl w:val="1"/>
          <w:numId w:val="1"/>
        </w:numPr>
      </w:pPr>
      <w:r w:rsidRPr="00D06963">
        <w:t xml:space="preserve">Een persoon wiens vermogensbestanddelen onder bewind zijn gesteld en waarvan de organisatie is benoemd tot bewindvoerder. </w:t>
      </w:r>
    </w:p>
    <w:p w14:paraId="218FF3BE" w14:textId="77777777" w:rsidR="00CA63AC" w:rsidRDefault="00CA63AC" w:rsidP="00CA63AC">
      <w:pPr>
        <w:pStyle w:val="Lijstalinea"/>
        <w:ind w:left="1440"/>
      </w:pPr>
    </w:p>
    <w:p w14:paraId="245D43E3" w14:textId="77777777" w:rsidR="00D06963" w:rsidRDefault="00D06963" w:rsidP="00D06963">
      <w:pPr>
        <w:pStyle w:val="Lijstalinea"/>
        <w:numPr>
          <w:ilvl w:val="0"/>
          <w:numId w:val="1"/>
        </w:numPr>
      </w:pPr>
      <w:r w:rsidRPr="00D06963">
        <w:t xml:space="preserve">Klager </w:t>
      </w:r>
    </w:p>
    <w:p w14:paraId="7E34B966" w14:textId="4CEA82CA" w:rsidR="00D06963" w:rsidRDefault="00D06963" w:rsidP="00CA63AC">
      <w:pPr>
        <w:pStyle w:val="Lijstalinea"/>
        <w:numPr>
          <w:ilvl w:val="1"/>
          <w:numId w:val="1"/>
        </w:numPr>
        <w:ind w:left="1416"/>
      </w:pPr>
      <w:r w:rsidRPr="00D06963">
        <w:t xml:space="preserve">De persoon die een klacht indient. </w:t>
      </w:r>
      <w:r w:rsidR="00CA63AC" w:rsidRPr="00CA63AC">
        <w:t>Eenieder die gerechtigd is om tot onderbewindstelling te verzoeken moet een klacht kunnen indienen. </w:t>
      </w:r>
    </w:p>
    <w:p w14:paraId="055FAC47" w14:textId="77777777" w:rsidR="00CA63AC" w:rsidRDefault="00CA63AC" w:rsidP="00CA63AC">
      <w:pPr>
        <w:pStyle w:val="Lijstalinea"/>
        <w:ind w:left="1416"/>
      </w:pPr>
    </w:p>
    <w:p w14:paraId="47B970FF" w14:textId="77777777" w:rsidR="00D06963" w:rsidRDefault="00D06963" w:rsidP="00D06963">
      <w:pPr>
        <w:pStyle w:val="Lijstalinea"/>
        <w:numPr>
          <w:ilvl w:val="0"/>
          <w:numId w:val="1"/>
        </w:numPr>
      </w:pPr>
      <w:r w:rsidRPr="00D06963">
        <w:t xml:space="preserve">Beklaagde </w:t>
      </w:r>
    </w:p>
    <w:p w14:paraId="3030B28A" w14:textId="77777777" w:rsidR="00D06963" w:rsidRPr="00D06963" w:rsidRDefault="00D06963" w:rsidP="00D06963">
      <w:pPr>
        <w:pStyle w:val="Lijstalinea"/>
        <w:numPr>
          <w:ilvl w:val="1"/>
          <w:numId w:val="1"/>
        </w:numPr>
      </w:pPr>
      <w:r w:rsidRPr="00D06963">
        <w:t xml:space="preserve">Degene over wie een klacht is ingediend dan wel degene die verantwoordelijkheid draagt voor het handelen waarop de klacht betrekking heeft </w:t>
      </w:r>
    </w:p>
    <w:p w14:paraId="573E320C" w14:textId="77777777" w:rsidR="00D06963" w:rsidRDefault="00D06963" w:rsidP="00D06963"/>
    <w:p w14:paraId="0812CF01" w14:textId="77777777" w:rsidR="00D06963" w:rsidRDefault="00D06963" w:rsidP="00D06963">
      <w:pPr>
        <w:pStyle w:val="Lijstalinea"/>
        <w:numPr>
          <w:ilvl w:val="0"/>
          <w:numId w:val="1"/>
        </w:numPr>
      </w:pPr>
      <w:r w:rsidRPr="00D06963">
        <w:t xml:space="preserve">Klacht </w:t>
      </w:r>
    </w:p>
    <w:p w14:paraId="549C0844" w14:textId="77777777" w:rsidR="00D06963" w:rsidRDefault="00D06963" w:rsidP="00D06963">
      <w:pPr>
        <w:pStyle w:val="Lijstalinea"/>
        <w:numPr>
          <w:ilvl w:val="1"/>
          <w:numId w:val="1"/>
        </w:numPr>
      </w:pPr>
      <w:r w:rsidRPr="00D06963">
        <w:t xml:space="preserve">Een schriftelijke en uitdrukkelijk als klacht bij de organisatie ingediende uiting van onvrede over de dienstverlening van de organisatie. </w:t>
      </w:r>
    </w:p>
    <w:p w14:paraId="00F60DAC" w14:textId="77777777" w:rsidR="00D06963" w:rsidRDefault="00D06963" w:rsidP="00D06963">
      <w:pPr>
        <w:rPr>
          <w:b/>
          <w:bCs/>
        </w:rPr>
      </w:pPr>
    </w:p>
    <w:p w14:paraId="7A772159" w14:textId="77777777" w:rsidR="00D06963" w:rsidRDefault="00D06963" w:rsidP="00D06963">
      <w:pPr>
        <w:rPr>
          <w:i/>
          <w:iCs/>
        </w:rPr>
      </w:pPr>
      <w:r w:rsidRPr="00D06963">
        <w:rPr>
          <w:b/>
          <w:bCs/>
        </w:rPr>
        <w:t xml:space="preserve">Artikel 2. </w:t>
      </w:r>
      <w:r w:rsidRPr="00D06963">
        <w:rPr>
          <w:i/>
          <w:iCs/>
        </w:rPr>
        <w:t xml:space="preserve">Betrokkene(n) </w:t>
      </w:r>
    </w:p>
    <w:p w14:paraId="4747576F" w14:textId="77777777" w:rsidR="00D06963" w:rsidRPr="00D06963" w:rsidRDefault="00D06963" w:rsidP="00D06963">
      <w:r w:rsidRPr="00D06963">
        <w:t xml:space="preserve">Deze regeling geldt uitsluitend voor cliënten van de bewindvoerders van </w:t>
      </w:r>
      <w:r>
        <w:t xml:space="preserve">Bosma </w:t>
      </w:r>
      <w:r w:rsidRPr="00D06963">
        <w:t xml:space="preserve">Bewind. Zij kunnen zich bij het indienen en behandeling van klachten laten vertegenwoordigen en/of bijstaan door een door hem/haar bevoegde persoon. </w:t>
      </w:r>
    </w:p>
    <w:p w14:paraId="16F2052F" w14:textId="77777777" w:rsidR="00D06963" w:rsidRDefault="00D06963" w:rsidP="00D06963">
      <w:pPr>
        <w:rPr>
          <w:b/>
          <w:bCs/>
        </w:rPr>
      </w:pPr>
    </w:p>
    <w:p w14:paraId="5DBD96F7" w14:textId="77777777" w:rsidR="00D06963" w:rsidRDefault="00D06963" w:rsidP="00D06963">
      <w:pPr>
        <w:rPr>
          <w:i/>
          <w:iCs/>
        </w:rPr>
      </w:pPr>
      <w:r w:rsidRPr="00D06963">
        <w:rPr>
          <w:b/>
          <w:bCs/>
        </w:rPr>
        <w:t xml:space="preserve">Artikel 3. </w:t>
      </w:r>
      <w:r w:rsidRPr="00D06963">
        <w:rPr>
          <w:i/>
          <w:iCs/>
        </w:rPr>
        <w:t xml:space="preserve">Uitgangspunten klachtenregeling </w:t>
      </w:r>
    </w:p>
    <w:p w14:paraId="4D557917" w14:textId="77777777" w:rsidR="00D06963" w:rsidRDefault="00D06963" w:rsidP="00D06963">
      <w:r w:rsidRPr="00D06963">
        <w:t xml:space="preserve">De klachtenregeling heeft als uitgangspunten: </w:t>
      </w:r>
    </w:p>
    <w:p w14:paraId="63134EC1" w14:textId="77777777" w:rsidR="00D06963" w:rsidRDefault="00D06963" w:rsidP="00D06963">
      <w:pPr>
        <w:pStyle w:val="Lijstalinea"/>
        <w:numPr>
          <w:ilvl w:val="0"/>
          <w:numId w:val="9"/>
        </w:numPr>
      </w:pPr>
      <w:r w:rsidRPr="00D06963">
        <w:t xml:space="preserve">laagdrempelige en toegankelijke klachtbehandeling om tot bespreking, oplossing en/of beoordeling van de klacht te komen; </w:t>
      </w:r>
    </w:p>
    <w:p w14:paraId="76C1356D" w14:textId="77777777" w:rsidR="00D06963" w:rsidRDefault="00D06963" w:rsidP="00D06963">
      <w:pPr>
        <w:pStyle w:val="Lijstalinea"/>
        <w:numPr>
          <w:ilvl w:val="0"/>
          <w:numId w:val="9"/>
        </w:numPr>
      </w:pPr>
      <w:r w:rsidRPr="00D06963">
        <w:lastRenderedPageBreak/>
        <w:t>het bevorderen van de mogelijkheden om klachten snel en binnen de directe relatie tussen klager en beklaagde te bespreken</w:t>
      </w:r>
    </w:p>
    <w:p w14:paraId="6D2B8557" w14:textId="77777777" w:rsidR="00D06963" w:rsidRDefault="00D06963" w:rsidP="00D06963">
      <w:pPr>
        <w:pStyle w:val="Lijstalinea"/>
        <w:numPr>
          <w:ilvl w:val="0"/>
          <w:numId w:val="9"/>
        </w:numPr>
      </w:pPr>
      <w:r w:rsidRPr="00D06963">
        <w:t xml:space="preserve">afhandeling van de klacht op basis van hoor en wederhoor; </w:t>
      </w:r>
    </w:p>
    <w:p w14:paraId="39A74647" w14:textId="77777777" w:rsidR="00D06963" w:rsidRDefault="00D06963" w:rsidP="00D06963">
      <w:pPr>
        <w:pStyle w:val="Lijstalinea"/>
        <w:numPr>
          <w:ilvl w:val="0"/>
          <w:numId w:val="9"/>
        </w:numPr>
      </w:pPr>
      <w:r w:rsidRPr="00D06963">
        <w:t>het respecteren van de beleving van de klager en het zelfstandig klachtrecht van de klager;</w:t>
      </w:r>
    </w:p>
    <w:p w14:paraId="613FEC61" w14:textId="77777777" w:rsidR="00977DB6" w:rsidRDefault="00D06963" w:rsidP="00D06963">
      <w:pPr>
        <w:pStyle w:val="Lijstalinea"/>
        <w:numPr>
          <w:ilvl w:val="0"/>
          <w:numId w:val="9"/>
        </w:numPr>
      </w:pPr>
      <w:r w:rsidRPr="00D06963">
        <w:t>het respecteren van de privacy van cliënt, klager, beklaagde en haar praktijk en andere bij de klachtafhandeling betrokkenen; dit conform de relevante wettelijke bepalingen en voor zover dit</w:t>
      </w:r>
      <w:r w:rsidR="001B1C26">
        <w:t xml:space="preserve"> </w:t>
      </w:r>
      <w:r w:rsidR="001B1C26" w:rsidRPr="001B1C26">
        <w:t>niet leidt tot inperking van het klachtrecht van de conform de wet en conform deze regeling.</w:t>
      </w:r>
    </w:p>
    <w:p w14:paraId="6C5C363A" w14:textId="77777777" w:rsidR="001B1C26" w:rsidRDefault="001B1C26" w:rsidP="001B1C26"/>
    <w:p w14:paraId="28994BFA" w14:textId="77777777" w:rsidR="001B1C26" w:rsidRDefault="001B1C26" w:rsidP="001B1C26">
      <w:pPr>
        <w:rPr>
          <w:i/>
          <w:iCs/>
        </w:rPr>
      </w:pPr>
      <w:r w:rsidRPr="001B1C26">
        <w:rPr>
          <w:b/>
          <w:bCs/>
        </w:rPr>
        <w:t xml:space="preserve">Artikel 4. </w:t>
      </w:r>
      <w:r w:rsidRPr="001B1C26">
        <w:rPr>
          <w:i/>
          <w:iCs/>
        </w:rPr>
        <w:t xml:space="preserve">Indienen klacht </w:t>
      </w:r>
    </w:p>
    <w:p w14:paraId="1C0487DF" w14:textId="77777777" w:rsidR="001B1C26" w:rsidRDefault="001B1C26" w:rsidP="001B1C26">
      <w:r w:rsidRPr="001B1C26">
        <w:t xml:space="preserve">Het verzoek is om klachten schriftelijk in te dienen. Een klacht moet tenminste bevatten: </w:t>
      </w:r>
    </w:p>
    <w:p w14:paraId="74DD2583" w14:textId="77777777" w:rsidR="001B1C26" w:rsidRDefault="001B1C26" w:rsidP="001B1C26">
      <w:pPr>
        <w:pStyle w:val="Lijstalinea"/>
        <w:numPr>
          <w:ilvl w:val="0"/>
          <w:numId w:val="10"/>
        </w:numPr>
      </w:pPr>
      <w:r>
        <w:t>Naam, adres en BSN van cliënt;</w:t>
      </w:r>
    </w:p>
    <w:p w14:paraId="62F518EF" w14:textId="77777777" w:rsidR="001B1C26" w:rsidRDefault="001B1C26" w:rsidP="001B1C26">
      <w:pPr>
        <w:pStyle w:val="Lijstalinea"/>
        <w:numPr>
          <w:ilvl w:val="0"/>
          <w:numId w:val="10"/>
        </w:numPr>
      </w:pPr>
      <w:r>
        <w:t>Contactgegevens van cliënt, dan wel de wettelijk vertegenwoordiger of erfgenaam;</w:t>
      </w:r>
    </w:p>
    <w:p w14:paraId="6FCA7CE3" w14:textId="77777777" w:rsidR="001B1C26" w:rsidRDefault="001B1C26" w:rsidP="001B1C26">
      <w:pPr>
        <w:pStyle w:val="Lijstalinea"/>
        <w:numPr>
          <w:ilvl w:val="0"/>
          <w:numId w:val="10"/>
        </w:numPr>
      </w:pPr>
      <w:r>
        <w:t>Datum van indienen van de klacht;</w:t>
      </w:r>
    </w:p>
    <w:p w14:paraId="4625F82A" w14:textId="77777777" w:rsidR="001B1C26" w:rsidRDefault="001B1C26" w:rsidP="001B1C26">
      <w:pPr>
        <w:pStyle w:val="Lijstalinea"/>
        <w:numPr>
          <w:ilvl w:val="0"/>
          <w:numId w:val="10"/>
        </w:numPr>
      </w:pPr>
      <w:r>
        <w:t>Duidelijke omschrijving van de klacht;</w:t>
      </w:r>
    </w:p>
    <w:p w14:paraId="39AE4C15" w14:textId="77777777" w:rsidR="001B1C26" w:rsidRDefault="001B1C26" w:rsidP="001B1C26">
      <w:pPr>
        <w:pStyle w:val="Lijstalinea"/>
        <w:numPr>
          <w:ilvl w:val="0"/>
          <w:numId w:val="10"/>
        </w:numPr>
      </w:pPr>
      <w:r w:rsidRPr="001B1C26">
        <w:t>Vermelding van de naam van de bewindvoerder tegen wie de klacht is gericht;</w:t>
      </w:r>
    </w:p>
    <w:p w14:paraId="6EA99FE3" w14:textId="77777777" w:rsidR="001B1C26" w:rsidRPr="001B1C26" w:rsidRDefault="001B1C26" w:rsidP="001B1C26">
      <w:pPr>
        <w:pStyle w:val="Lijstalinea"/>
        <w:numPr>
          <w:ilvl w:val="0"/>
          <w:numId w:val="10"/>
        </w:numPr>
      </w:pPr>
      <w:r w:rsidRPr="001B1C26">
        <w:t xml:space="preserve">Handtekening klager. </w:t>
      </w:r>
    </w:p>
    <w:p w14:paraId="7C67B4A2" w14:textId="77777777" w:rsidR="001B1C26" w:rsidRPr="001B1C26" w:rsidRDefault="001B1C26" w:rsidP="001B1C26"/>
    <w:p w14:paraId="31899DB8" w14:textId="77777777" w:rsidR="001B1C26" w:rsidRDefault="001B1C26" w:rsidP="001B1C26">
      <w:pPr>
        <w:rPr>
          <w:i/>
          <w:iCs/>
        </w:rPr>
      </w:pPr>
      <w:r w:rsidRPr="001B1C26">
        <w:rPr>
          <w:b/>
          <w:bCs/>
        </w:rPr>
        <w:t xml:space="preserve">Artikel 5. </w:t>
      </w:r>
      <w:r w:rsidRPr="001B1C26">
        <w:rPr>
          <w:i/>
          <w:iCs/>
        </w:rPr>
        <w:t xml:space="preserve">Afhandeling klacht </w:t>
      </w:r>
    </w:p>
    <w:p w14:paraId="077460DB" w14:textId="38F341ED" w:rsidR="001B1C26" w:rsidRDefault="001B1C26" w:rsidP="001B1C26">
      <w:r w:rsidRPr="001B1C26">
        <w:t xml:space="preserve">Een ingediende klacht zal zo spoedig mogelijk, in elk geval binnen een termijn van </w:t>
      </w:r>
      <w:r w:rsidR="00CA63AC">
        <w:t>zes</w:t>
      </w:r>
      <w:r w:rsidRPr="001B1C26">
        <w:t xml:space="preserve"> weken, worden behandeld door de bewindvoerder van cliënt. De klager ontvangt binnen twee </w:t>
      </w:r>
      <w:r w:rsidR="00CA63AC">
        <w:t>werkdagen</w:t>
      </w:r>
      <w:r w:rsidRPr="001B1C26">
        <w:t xml:space="preserve"> na ontvangst van de schriftelijke klacht een schriftelijke bevestiging van de klacht. </w:t>
      </w:r>
    </w:p>
    <w:p w14:paraId="16B47034" w14:textId="77777777" w:rsidR="001B1C26" w:rsidRDefault="001B1C26" w:rsidP="001B1C26">
      <w:pPr>
        <w:pStyle w:val="Lijstalinea"/>
        <w:numPr>
          <w:ilvl w:val="0"/>
          <w:numId w:val="11"/>
        </w:numPr>
      </w:pPr>
      <w:r>
        <w:t>De bewindvoerder doet onderzoek naar de (on)gegrondheid van de klacht;</w:t>
      </w:r>
    </w:p>
    <w:p w14:paraId="234128AD" w14:textId="77777777" w:rsidR="001B1C26" w:rsidRDefault="001B1C26" w:rsidP="001B1C26">
      <w:pPr>
        <w:pStyle w:val="Lijstalinea"/>
        <w:numPr>
          <w:ilvl w:val="0"/>
          <w:numId w:val="11"/>
        </w:numPr>
      </w:pPr>
      <w:r w:rsidRPr="001B1C26">
        <w:t xml:space="preserve">De klager wordt schriftelijk op de hoogte gesteld over de bevindingen en de daaruit volgende (on)gegrondverklaring van de klacht. </w:t>
      </w:r>
    </w:p>
    <w:p w14:paraId="15C227A7" w14:textId="77777777" w:rsidR="001B1C26" w:rsidRDefault="001B1C26" w:rsidP="001B1C26">
      <w:pPr>
        <w:pStyle w:val="Lijstalinea"/>
        <w:numPr>
          <w:ilvl w:val="0"/>
          <w:numId w:val="11"/>
        </w:numPr>
      </w:pPr>
      <w:r w:rsidRPr="001B1C26">
        <w:t xml:space="preserve">Indien de klacht gegrond wordt verklaard tracht de bewindvoerder de klacht persoonlijk, telefonisch of schriftelijk in overleg met de cliënt op te lossen. </w:t>
      </w:r>
    </w:p>
    <w:p w14:paraId="5477EAFD" w14:textId="77777777" w:rsidR="001B1C26" w:rsidRDefault="001B1C26" w:rsidP="001B1C26">
      <w:pPr>
        <w:pStyle w:val="Lijstalinea"/>
        <w:numPr>
          <w:ilvl w:val="0"/>
          <w:numId w:val="11"/>
        </w:numPr>
      </w:pPr>
      <w:r w:rsidRPr="001B1C26">
        <w:t xml:space="preserve">De bevindingen, uitkomst van het overleg en mogelijk verdere maatregelen die naar aanleiding van de bevindingen ondernomen zijn of zullen worden ondernomen, worden door de bewindvoerder schriftelijk medegedeeld aan de klager. </w:t>
      </w:r>
    </w:p>
    <w:p w14:paraId="177EC407" w14:textId="77777777" w:rsidR="001B1C26" w:rsidRPr="001B1C26" w:rsidRDefault="001B1C26" w:rsidP="001B1C26">
      <w:pPr>
        <w:pStyle w:val="Lijstalinea"/>
        <w:numPr>
          <w:ilvl w:val="0"/>
          <w:numId w:val="11"/>
        </w:numPr>
      </w:pPr>
      <w:r w:rsidRPr="001B1C26">
        <w:t xml:space="preserve">Indien de klager deze uitkomst niet ziet als oplossing dan heeft deze de volgende mogelijkheden: </w:t>
      </w:r>
    </w:p>
    <w:p w14:paraId="75330B65" w14:textId="77777777" w:rsidR="001B1C26" w:rsidRDefault="001B1C26" w:rsidP="001B1C26">
      <w:pPr>
        <w:pStyle w:val="Lijstalinea"/>
        <w:numPr>
          <w:ilvl w:val="0"/>
          <w:numId w:val="12"/>
        </w:numPr>
      </w:pPr>
      <w:r w:rsidRPr="001B1C26">
        <w:t xml:space="preserve">De klacht voorleggen aan de klachtencommissie van de branchevereniging. </w:t>
      </w:r>
    </w:p>
    <w:p w14:paraId="42490D24" w14:textId="77777777" w:rsidR="001B1C26" w:rsidRDefault="001B1C26" w:rsidP="001B1C26">
      <w:pPr>
        <w:pStyle w:val="Lijstalinea"/>
        <w:numPr>
          <w:ilvl w:val="0"/>
          <w:numId w:val="12"/>
        </w:numPr>
      </w:pPr>
      <w:r w:rsidRPr="001B1C26">
        <w:t xml:space="preserve">De klacht voorleggen aan de toezichthoudend kantonrechter. </w:t>
      </w:r>
    </w:p>
    <w:p w14:paraId="0789E3B1" w14:textId="77777777" w:rsidR="001B1C26" w:rsidRDefault="001B1C26" w:rsidP="001B1C26"/>
    <w:p w14:paraId="4FF0A6F6" w14:textId="77777777" w:rsidR="001B1C26" w:rsidRPr="001B1C26" w:rsidRDefault="001B1C26" w:rsidP="001B1C26"/>
    <w:p w14:paraId="5E4204E8" w14:textId="77777777" w:rsidR="001B1C26" w:rsidRDefault="001B1C26" w:rsidP="001B1C26">
      <w:pPr>
        <w:pStyle w:val="Lijstalinea"/>
        <w:numPr>
          <w:ilvl w:val="0"/>
          <w:numId w:val="14"/>
        </w:numPr>
      </w:pPr>
      <w:r w:rsidRPr="001B1C26">
        <w:t xml:space="preserve">Indien een gegronde klacht hiertoe aanleiding geeft, zal de werkwijze van </w:t>
      </w:r>
      <w:r>
        <w:t xml:space="preserve">Bosma </w:t>
      </w:r>
      <w:r w:rsidRPr="001B1C26">
        <w:t xml:space="preserve">Bewind worden aangepast. Hiervan wordt melding gemaakt aan de toezichthoudend kantonrechter. </w:t>
      </w:r>
    </w:p>
    <w:p w14:paraId="25C31472" w14:textId="08D8515D" w:rsidR="001B1C26" w:rsidRPr="001B1C26" w:rsidRDefault="001B1C26" w:rsidP="001B1C26">
      <w:pPr>
        <w:pStyle w:val="Lijstalinea"/>
        <w:numPr>
          <w:ilvl w:val="0"/>
          <w:numId w:val="14"/>
        </w:numPr>
      </w:pPr>
      <w:r w:rsidRPr="001B1C26">
        <w:t xml:space="preserve">Indien de klacht ongegrond wordt verklaard zal de klager schriftelijk uitleg worden gegeven omtrent de reden(en) van de ongegrondverklaring. Tevens wordt klager erop gewezen dat indien deze geen vertrouwen meer heeft in een goede samenwerking met de bewindvoerder er een verzoek tot wijziging van bewindvoerder gedaan kan worden. Het kan ook zijn dat de bewindvoerder geen vertrouwen meer heeft in een goede samenwerking en verzoek tot wijziging indient </w:t>
      </w:r>
      <w:r w:rsidRPr="001B1C26">
        <w:lastRenderedPageBreak/>
        <w:t xml:space="preserve">bij de Rechtbank. </w:t>
      </w:r>
      <w:r w:rsidR="00CA63AC">
        <w:t xml:space="preserve">De klager heeft tevens de mogelijkheid om een klacht in te dienen bij de toezichthoudende rechtbank. </w:t>
      </w:r>
    </w:p>
    <w:p w14:paraId="47F41CED" w14:textId="77777777" w:rsidR="001B1C26" w:rsidRPr="001B1C26" w:rsidRDefault="001B1C26" w:rsidP="001B1C26"/>
    <w:p w14:paraId="7B067CD2" w14:textId="77777777" w:rsidR="001B1C26" w:rsidRDefault="001B1C26" w:rsidP="001B1C26">
      <w:pPr>
        <w:rPr>
          <w:i/>
          <w:iCs/>
        </w:rPr>
      </w:pPr>
      <w:r w:rsidRPr="001B1C26">
        <w:rPr>
          <w:b/>
          <w:bCs/>
        </w:rPr>
        <w:t xml:space="preserve">Artikel 6. </w:t>
      </w:r>
      <w:r w:rsidRPr="001B1C26">
        <w:rPr>
          <w:i/>
          <w:iCs/>
        </w:rPr>
        <w:t xml:space="preserve">Klacht niet-ontvankelijk </w:t>
      </w:r>
    </w:p>
    <w:p w14:paraId="42EF847E" w14:textId="77777777" w:rsidR="001B1C26" w:rsidRDefault="001B1C26" w:rsidP="001B1C26">
      <w:r w:rsidRPr="001B1C26">
        <w:t xml:space="preserve">Een klacht wordt niet in behandeling genomen of de behandeling van de klacht wordt gestaakt als: </w:t>
      </w:r>
    </w:p>
    <w:p w14:paraId="79BAA784" w14:textId="77777777" w:rsidR="001B1C26" w:rsidRDefault="001B1C26" w:rsidP="001B1C26">
      <w:pPr>
        <w:pStyle w:val="Lijstalinea"/>
        <w:numPr>
          <w:ilvl w:val="0"/>
          <w:numId w:val="15"/>
        </w:numPr>
      </w:pPr>
      <w:r w:rsidRPr="001B1C26">
        <w:t xml:space="preserve">De klager zich voor of tijdens de behandeling van dezelfde klacht tot de branchevereniging of kantonrechter heeft gewend; </w:t>
      </w:r>
    </w:p>
    <w:p w14:paraId="08B979AE" w14:textId="77777777" w:rsidR="001B1C26" w:rsidRDefault="001B1C26" w:rsidP="001B1C26">
      <w:pPr>
        <w:pStyle w:val="Lijstalinea"/>
        <w:numPr>
          <w:ilvl w:val="0"/>
          <w:numId w:val="15"/>
        </w:numPr>
      </w:pPr>
      <w:r>
        <w:t>De klacht anoniem is;</w:t>
      </w:r>
    </w:p>
    <w:p w14:paraId="4E7DABF4" w14:textId="77777777" w:rsidR="001B1C26" w:rsidRPr="001B1C26" w:rsidRDefault="001B1C26" w:rsidP="001B1C26">
      <w:pPr>
        <w:pStyle w:val="Lijstalinea"/>
        <w:numPr>
          <w:ilvl w:val="0"/>
          <w:numId w:val="15"/>
        </w:numPr>
      </w:pPr>
      <w:r>
        <w:t>Het feit waarover wordt geklaagd langer dan 3 maanden voor indiening heeft plaatsgevonden.</w:t>
      </w:r>
    </w:p>
    <w:p w14:paraId="463A7BC5" w14:textId="77777777" w:rsidR="001B1C26" w:rsidRDefault="001B1C26" w:rsidP="001B1C26">
      <w:pPr>
        <w:rPr>
          <w:b/>
          <w:bCs/>
        </w:rPr>
      </w:pPr>
    </w:p>
    <w:p w14:paraId="4CAAFD06" w14:textId="77777777" w:rsidR="001B1C26" w:rsidRDefault="001B1C26" w:rsidP="001B1C26">
      <w:pPr>
        <w:rPr>
          <w:i/>
          <w:iCs/>
          <w:lang w:val="en-US"/>
        </w:rPr>
      </w:pPr>
      <w:r w:rsidRPr="001B1C26">
        <w:rPr>
          <w:b/>
          <w:bCs/>
          <w:lang w:val="en-US"/>
        </w:rPr>
        <w:t xml:space="preserve">Artikel 7. </w:t>
      </w:r>
      <w:proofErr w:type="spellStart"/>
      <w:r w:rsidRPr="001B1C26">
        <w:rPr>
          <w:i/>
          <w:iCs/>
          <w:lang w:val="en-US"/>
        </w:rPr>
        <w:t>Geheimhouding</w:t>
      </w:r>
      <w:proofErr w:type="spellEnd"/>
    </w:p>
    <w:p w14:paraId="56B99B75" w14:textId="77777777" w:rsidR="001B1C26" w:rsidRDefault="001B1C26" w:rsidP="001B1C26">
      <w:pPr>
        <w:rPr>
          <w:iCs/>
        </w:rPr>
      </w:pPr>
      <w:r>
        <w:rPr>
          <w:iCs/>
          <w:lang w:val="en-US"/>
        </w:rPr>
        <w:t xml:space="preserve">Alle </w:t>
      </w:r>
      <w:proofErr w:type="spellStart"/>
      <w:r>
        <w:rPr>
          <w:iCs/>
          <w:lang w:val="en-US"/>
        </w:rPr>
        <w:t>klachten</w:t>
      </w:r>
      <w:proofErr w:type="spellEnd"/>
      <w:r>
        <w:rPr>
          <w:iCs/>
          <w:lang w:val="en-US"/>
        </w:rPr>
        <w:t xml:space="preserve"> van </w:t>
      </w:r>
      <w:proofErr w:type="spellStart"/>
      <w:r>
        <w:rPr>
          <w:iCs/>
          <w:lang w:val="en-US"/>
        </w:rPr>
        <w:t>cliënten</w:t>
      </w:r>
      <w:proofErr w:type="spellEnd"/>
      <w:r>
        <w:rPr>
          <w:iCs/>
          <w:lang w:val="en-US"/>
        </w:rPr>
        <w:t xml:space="preserve"> </w:t>
      </w:r>
      <w:proofErr w:type="spellStart"/>
      <w:r>
        <w:rPr>
          <w:iCs/>
          <w:lang w:val="en-US"/>
        </w:rPr>
        <w:t>worden</w:t>
      </w:r>
      <w:proofErr w:type="spellEnd"/>
      <w:r>
        <w:rPr>
          <w:iCs/>
          <w:lang w:val="en-US"/>
        </w:rPr>
        <w:t xml:space="preserve"> </w:t>
      </w:r>
      <w:proofErr w:type="spellStart"/>
      <w:r>
        <w:rPr>
          <w:iCs/>
          <w:lang w:val="en-US"/>
        </w:rPr>
        <w:t>onder</w:t>
      </w:r>
      <w:proofErr w:type="spellEnd"/>
      <w:r>
        <w:rPr>
          <w:iCs/>
          <w:lang w:val="en-US"/>
        </w:rPr>
        <w:t xml:space="preserve"> </w:t>
      </w:r>
      <w:proofErr w:type="spellStart"/>
      <w:r>
        <w:rPr>
          <w:iCs/>
          <w:lang w:val="en-US"/>
        </w:rPr>
        <w:t>strikte</w:t>
      </w:r>
      <w:proofErr w:type="spellEnd"/>
      <w:r>
        <w:rPr>
          <w:iCs/>
          <w:lang w:val="en-US"/>
        </w:rPr>
        <w:t xml:space="preserve"> </w:t>
      </w:r>
      <w:proofErr w:type="spellStart"/>
      <w:r>
        <w:rPr>
          <w:iCs/>
          <w:lang w:val="en-US"/>
        </w:rPr>
        <w:t>geheimhouding</w:t>
      </w:r>
      <w:proofErr w:type="spellEnd"/>
      <w:r>
        <w:rPr>
          <w:iCs/>
          <w:lang w:val="en-US"/>
        </w:rPr>
        <w:t xml:space="preserve"> </w:t>
      </w:r>
      <w:proofErr w:type="spellStart"/>
      <w:r>
        <w:rPr>
          <w:iCs/>
          <w:lang w:val="en-US"/>
        </w:rPr>
        <w:t>afgewikkeld</w:t>
      </w:r>
      <w:proofErr w:type="spellEnd"/>
      <w:r>
        <w:rPr>
          <w:iCs/>
          <w:lang w:val="en-US"/>
        </w:rPr>
        <w:t xml:space="preserve">. </w:t>
      </w:r>
      <w:r w:rsidRPr="001B1C26">
        <w:rPr>
          <w:iCs/>
        </w:rPr>
        <w:t>Indien het noodzakelijk is om bij derden informatie op te vrage</w:t>
      </w:r>
      <w:r>
        <w:rPr>
          <w:iCs/>
        </w:rPr>
        <w:t>n, zal vooraf om toestemming van de cliënt worden gevraagd.</w:t>
      </w:r>
    </w:p>
    <w:p w14:paraId="298DADE6" w14:textId="77777777" w:rsidR="001B1C26" w:rsidRDefault="001B1C26" w:rsidP="001B1C26"/>
    <w:p w14:paraId="3B551497" w14:textId="77777777" w:rsidR="001B1C26" w:rsidRDefault="001B1C26" w:rsidP="001B1C26">
      <w:pPr>
        <w:rPr>
          <w:i/>
          <w:iCs/>
        </w:rPr>
      </w:pPr>
      <w:r w:rsidRPr="001B1C26">
        <w:rPr>
          <w:b/>
          <w:bCs/>
        </w:rPr>
        <w:t xml:space="preserve">Artikel 8. </w:t>
      </w:r>
      <w:r w:rsidRPr="001B1C26">
        <w:rPr>
          <w:i/>
          <w:iCs/>
        </w:rPr>
        <w:t xml:space="preserve">Archivering klachten </w:t>
      </w:r>
    </w:p>
    <w:p w14:paraId="4A03BBFF" w14:textId="77777777" w:rsidR="001B1C26" w:rsidRDefault="001B1C26" w:rsidP="001B1C26">
      <w:r>
        <w:t>Bosma</w:t>
      </w:r>
      <w:r w:rsidRPr="001B1C26">
        <w:t xml:space="preserve"> Bewind archiveert de afgehandelde klachten en houdt een klachtenregister bij. </w:t>
      </w:r>
    </w:p>
    <w:p w14:paraId="0C5008FF" w14:textId="77777777" w:rsidR="001B1C26" w:rsidRPr="001B1C26" w:rsidRDefault="001B1C26" w:rsidP="001B1C26"/>
    <w:p w14:paraId="7575CC91" w14:textId="77777777" w:rsidR="001B1C26" w:rsidRDefault="001B1C26" w:rsidP="001B1C26">
      <w:pPr>
        <w:rPr>
          <w:i/>
          <w:iCs/>
        </w:rPr>
      </w:pPr>
      <w:r w:rsidRPr="001B1C26">
        <w:rPr>
          <w:b/>
          <w:bCs/>
        </w:rPr>
        <w:t xml:space="preserve">Artikel 9. </w:t>
      </w:r>
      <w:r w:rsidRPr="001B1C26">
        <w:rPr>
          <w:i/>
          <w:iCs/>
        </w:rPr>
        <w:t xml:space="preserve">Datum ingang klachten regelement </w:t>
      </w:r>
    </w:p>
    <w:p w14:paraId="4335BDC7" w14:textId="77777777" w:rsidR="001B1C26" w:rsidRPr="001B1C26" w:rsidRDefault="001B1C26" w:rsidP="001B1C26">
      <w:r w:rsidRPr="001B1C26">
        <w:t>Deze regeling treedt in werking op 1 maart 202</w:t>
      </w:r>
      <w:r>
        <w:t>5</w:t>
      </w:r>
      <w:r w:rsidRPr="001B1C26">
        <w:t xml:space="preserve"> en geldt voor onbepaalde ti</w:t>
      </w:r>
      <w:r>
        <w:t>jd.</w:t>
      </w:r>
    </w:p>
    <w:sectPr w:rsidR="001B1C26" w:rsidRPr="001B1C26" w:rsidSect="00EC6D75">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54F17" w14:textId="77777777" w:rsidR="005909A1" w:rsidRDefault="005909A1" w:rsidP="00D06963">
      <w:r>
        <w:separator/>
      </w:r>
    </w:p>
  </w:endnote>
  <w:endnote w:type="continuationSeparator" w:id="0">
    <w:p w14:paraId="3384A936" w14:textId="77777777" w:rsidR="005909A1" w:rsidRDefault="005909A1" w:rsidP="00D06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2CB0C" w14:textId="77777777" w:rsidR="005909A1" w:rsidRDefault="005909A1" w:rsidP="00D06963">
      <w:r>
        <w:separator/>
      </w:r>
    </w:p>
  </w:footnote>
  <w:footnote w:type="continuationSeparator" w:id="0">
    <w:p w14:paraId="225C8DAF" w14:textId="77777777" w:rsidR="005909A1" w:rsidRDefault="005909A1" w:rsidP="00D069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54353"/>
    <w:multiLevelType w:val="hybridMultilevel"/>
    <w:tmpl w:val="390AB5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D040A0"/>
    <w:multiLevelType w:val="hybridMultilevel"/>
    <w:tmpl w:val="0E90F6F8"/>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A520255"/>
    <w:multiLevelType w:val="hybridMultilevel"/>
    <w:tmpl w:val="073CFDF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D044ECB"/>
    <w:multiLevelType w:val="hybridMultilevel"/>
    <w:tmpl w:val="CFCC42B6"/>
    <w:lvl w:ilvl="0" w:tplc="59E6551E">
      <w:start w:val="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F0664E5"/>
    <w:multiLevelType w:val="hybridMultilevel"/>
    <w:tmpl w:val="E55CBC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56308E2"/>
    <w:multiLevelType w:val="hybridMultilevel"/>
    <w:tmpl w:val="C8E2FA72"/>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74077B2"/>
    <w:multiLevelType w:val="hybridMultilevel"/>
    <w:tmpl w:val="9538F15C"/>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4671CFD"/>
    <w:multiLevelType w:val="hybridMultilevel"/>
    <w:tmpl w:val="29A4ECAA"/>
    <w:lvl w:ilvl="0" w:tplc="04130015">
      <w:start w:val="1"/>
      <w:numFmt w:val="upperLetter"/>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9524F49"/>
    <w:multiLevelType w:val="hybridMultilevel"/>
    <w:tmpl w:val="D1FE775A"/>
    <w:lvl w:ilvl="0" w:tplc="04130015">
      <w:start w:val="1"/>
      <w:numFmt w:val="upp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9" w15:restartNumberingAfterBreak="0">
    <w:nsid w:val="4738782E"/>
    <w:multiLevelType w:val="hybridMultilevel"/>
    <w:tmpl w:val="B15CB0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C343657"/>
    <w:multiLevelType w:val="hybridMultilevel"/>
    <w:tmpl w:val="B4F254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BB00BCF"/>
    <w:multiLevelType w:val="hybridMultilevel"/>
    <w:tmpl w:val="784A55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D4A08E3"/>
    <w:multiLevelType w:val="hybridMultilevel"/>
    <w:tmpl w:val="21FC1F06"/>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7442EDB"/>
    <w:multiLevelType w:val="hybridMultilevel"/>
    <w:tmpl w:val="856E3126"/>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8D846E5"/>
    <w:multiLevelType w:val="hybridMultilevel"/>
    <w:tmpl w:val="2204482C"/>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41297129">
    <w:abstractNumId w:val="7"/>
  </w:num>
  <w:num w:numId="2" w16cid:durableId="1194809062">
    <w:abstractNumId w:val="1"/>
  </w:num>
  <w:num w:numId="3" w16cid:durableId="773865135">
    <w:abstractNumId w:val="14"/>
  </w:num>
  <w:num w:numId="4" w16cid:durableId="1600747516">
    <w:abstractNumId w:val="13"/>
  </w:num>
  <w:num w:numId="5" w16cid:durableId="291711179">
    <w:abstractNumId w:val="6"/>
  </w:num>
  <w:num w:numId="6" w16cid:durableId="1326666424">
    <w:abstractNumId w:val="5"/>
  </w:num>
  <w:num w:numId="7" w16cid:durableId="580678950">
    <w:abstractNumId w:val="12"/>
  </w:num>
  <w:num w:numId="8" w16cid:durableId="392510108">
    <w:abstractNumId w:val="10"/>
  </w:num>
  <w:num w:numId="9" w16cid:durableId="1913352715">
    <w:abstractNumId w:val="3"/>
  </w:num>
  <w:num w:numId="10" w16cid:durableId="997853160">
    <w:abstractNumId w:val="11"/>
  </w:num>
  <w:num w:numId="11" w16cid:durableId="1345327787">
    <w:abstractNumId w:val="0"/>
  </w:num>
  <w:num w:numId="12" w16cid:durableId="1986467374">
    <w:abstractNumId w:val="8"/>
  </w:num>
  <w:num w:numId="13" w16cid:durableId="911352306">
    <w:abstractNumId w:val="2"/>
  </w:num>
  <w:num w:numId="14" w16cid:durableId="1476147334">
    <w:abstractNumId w:val="4"/>
  </w:num>
  <w:num w:numId="15" w16cid:durableId="19395568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963"/>
    <w:rsid w:val="001A5CD3"/>
    <w:rsid w:val="001B1C26"/>
    <w:rsid w:val="004B1312"/>
    <w:rsid w:val="00581000"/>
    <w:rsid w:val="005909A1"/>
    <w:rsid w:val="00977DB6"/>
    <w:rsid w:val="00A40DC1"/>
    <w:rsid w:val="00B153F4"/>
    <w:rsid w:val="00CA63AC"/>
    <w:rsid w:val="00D06963"/>
    <w:rsid w:val="00EC6D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E5D1D"/>
  <w15:chartTrackingRefBased/>
  <w15:docId w15:val="{60309D0B-5608-5F40-9835-6E0786B17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06963"/>
    <w:pPr>
      <w:tabs>
        <w:tab w:val="center" w:pos="4536"/>
        <w:tab w:val="right" w:pos="9072"/>
      </w:tabs>
    </w:pPr>
  </w:style>
  <w:style w:type="character" w:customStyle="1" w:styleId="KoptekstChar">
    <w:name w:val="Koptekst Char"/>
    <w:basedOn w:val="Standaardalinea-lettertype"/>
    <w:link w:val="Koptekst"/>
    <w:uiPriority w:val="99"/>
    <w:rsid w:val="00D06963"/>
  </w:style>
  <w:style w:type="paragraph" w:styleId="Voettekst">
    <w:name w:val="footer"/>
    <w:basedOn w:val="Standaard"/>
    <w:link w:val="VoettekstChar"/>
    <w:uiPriority w:val="99"/>
    <w:unhideWhenUsed/>
    <w:rsid w:val="00D06963"/>
    <w:pPr>
      <w:tabs>
        <w:tab w:val="center" w:pos="4536"/>
        <w:tab w:val="right" w:pos="9072"/>
      </w:tabs>
    </w:pPr>
  </w:style>
  <w:style w:type="character" w:customStyle="1" w:styleId="VoettekstChar">
    <w:name w:val="Voettekst Char"/>
    <w:basedOn w:val="Standaardalinea-lettertype"/>
    <w:link w:val="Voettekst"/>
    <w:uiPriority w:val="99"/>
    <w:rsid w:val="00D06963"/>
  </w:style>
  <w:style w:type="paragraph" w:styleId="Lijstalinea">
    <w:name w:val="List Paragraph"/>
    <w:basedOn w:val="Standaard"/>
    <w:uiPriority w:val="34"/>
    <w:qFormat/>
    <w:rsid w:val="00D06963"/>
    <w:pPr>
      <w:ind w:left="720"/>
      <w:contextualSpacing/>
    </w:pPr>
  </w:style>
  <w:style w:type="paragraph" w:styleId="Titel">
    <w:name w:val="Title"/>
    <w:basedOn w:val="Standaard"/>
    <w:next w:val="Standaard"/>
    <w:link w:val="TitelChar"/>
    <w:uiPriority w:val="10"/>
    <w:qFormat/>
    <w:rsid w:val="001B1C26"/>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B1C26"/>
    <w:rPr>
      <w:rFonts w:asciiTheme="majorHAnsi" w:eastAsiaTheme="majorEastAsia" w:hAnsiTheme="majorHAnsi" w:cstheme="majorBidi"/>
      <w:spacing w:val="-10"/>
      <w:kern w:val="28"/>
      <w:sz w:val="56"/>
      <w:szCs w:val="56"/>
    </w:rPr>
  </w:style>
  <w:style w:type="paragraph" w:styleId="Ballontekst">
    <w:name w:val="Balloon Text"/>
    <w:basedOn w:val="Standaard"/>
    <w:link w:val="BallontekstChar"/>
    <w:uiPriority w:val="99"/>
    <w:semiHidden/>
    <w:unhideWhenUsed/>
    <w:rsid w:val="004B1312"/>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4B131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842</Words>
  <Characters>4634</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Pien Bosma</cp:lastModifiedBy>
  <cp:revision>2</cp:revision>
  <cp:lastPrinted>2024-12-27T22:38:00Z</cp:lastPrinted>
  <dcterms:created xsi:type="dcterms:W3CDTF">2025-11-14T13:52:00Z</dcterms:created>
  <dcterms:modified xsi:type="dcterms:W3CDTF">2025-11-14T13:52:00Z</dcterms:modified>
</cp:coreProperties>
</file>